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72" w:rsidRDefault="00797E98" w:rsidP="00797E98">
      <w:pPr>
        <w:pBdr>
          <w:top w:val="nil"/>
          <w:left w:val="nil"/>
          <w:bottom w:val="nil"/>
          <w:right w:val="nil"/>
          <w:between w:val="nil"/>
        </w:pBdr>
        <w:spacing w:line="240" w:lineRule="auto"/>
        <w:ind w:left="2" w:hanging="4"/>
        <w:jc w:val="center"/>
        <w:rPr>
          <w:rFonts w:ascii="Balthazar" w:eastAsia="Balthazar" w:hAnsi="Balthazar" w:cs="Balthazar"/>
          <w:b/>
          <w:color w:val="000000"/>
          <w:sz w:val="36"/>
          <w:szCs w:val="36"/>
        </w:rPr>
      </w:pPr>
      <w:r>
        <w:rPr>
          <w:rFonts w:ascii="Balthazar" w:eastAsia="Balthazar" w:hAnsi="Balthazar" w:cs="Balthazar"/>
          <w:b/>
          <w:noProof/>
          <w:color w:val="000000"/>
          <w:sz w:val="36"/>
          <w:szCs w:val="36"/>
          <w:lang w:eastAsia="it-IT"/>
        </w:rPr>
        <w:drawing>
          <wp:inline distT="0" distB="0" distL="0" distR="0">
            <wp:extent cx="5200339" cy="61574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regolamento-2019.png"/>
                    <pic:cNvPicPr/>
                  </pic:nvPicPr>
                  <pic:blipFill>
                    <a:blip r:embed="rId9">
                      <a:extLst>
                        <a:ext uri="{28A0092B-C50C-407E-A947-70E740481C1C}">
                          <a14:useLocalDpi xmlns:a14="http://schemas.microsoft.com/office/drawing/2010/main" val="0"/>
                        </a:ext>
                      </a:extLst>
                    </a:blip>
                    <a:stretch>
                      <a:fillRect/>
                    </a:stretch>
                  </pic:blipFill>
                  <pic:spPr>
                    <a:xfrm>
                      <a:off x="0" y="0"/>
                      <a:ext cx="5200339" cy="615749"/>
                    </a:xfrm>
                    <a:prstGeom prst="rect">
                      <a:avLst/>
                    </a:prstGeom>
                  </pic:spPr>
                </pic:pic>
              </a:graphicData>
            </a:graphic>
          </wp:inline>
        </w:drawing>
      </w:r>
    </w:p>
    <w:p w:rsidR="00AF1272" w:rsidRDefault="00AF1272" w:rsidP="00501323">
      <w:pPr>
        <w:pBdr>
          <w:top w:val="nil"/>
          <w:left w:val="nil"/>
          <w:bottom w:val="nil"/>
          <w:right w:val="nil"/>
          <w:between w:val="nil"/>
        </w:pBdr>
        <w:spacing w:line="240" w:lineRule="auto"/>
        <w:ind w:left="2" w:hanging="4"/>
        <w:jc w:val="center"/>
        <w:rPr>
          <w:rFonts w:ascii="Balthazar" w:eastAsia="Balthazar" w:hAnsi="Balthazar" w:cs="Balthazar"/>
          <w:b/>
          <w:color w:val="000000"/>
          <w:sz w:val="36"/>
          <w:szCs w:val="36"/>
        </w:rPr>
      </w:pPr>
    </w:p>
    <w:p w:rsidR="00AF1272" w:rsidRDefault="0001292B" w:rsidP="00501323">
      <w:pPr>
        <w:pBdr>
          <w:top w:val="nil"/>
          <w:left w:val="nil"/>
          <w:bottom w:val="nil"/>
          <w:right w:val="nil"/>
          <w:between w:val="nil"/>
        </w:pBdr>
        <w:spacing w:line="240" w:lineRule="auto"/>
        <w:ind w:left="2" w:hanging="4"/>
        <w:jc w:val="center"/>
        <w:rPr>
          <w:rFonts w:ascii="Balthazar" w:eastAsia="Balthazar" w:hAnsi="Balthazar" w:cs="Balthazar"/>
          <w:b/>
          <w:color w:val="000000"/>
          <w:sz w:val="36"/>
          <w:szCs w:val="36"/>
        </w:rPr>
      </w:pPr>
      <w:r>
        <w:rPr>
          <w:rFonts w:ascii="Balthazar" w:eastAsia="Balthazar" w:hAnsi="Balthazar" w:cs="Balthazar"/>
          <w:b/>
          <w:smallCaps/>
          <w:color w:val="000000"/>
          <w:sz w:val="36"/>
          <w:szCs w:val="36"/>
        </w:rPr>
        <w:t>TROFEO BISENZIO 2019</w:t>
      </w:r>
    </w:p>
    <w:p w:rsidR="00AF1272" w:rsidRDefault="0001292B" w:rsidP="00501323">
      <w:pPr>
        <w:pBdr>
          <w:top w:val="nil"/>
          <w:left w:val="nil"/>
          <w:bottom w:val="nil"/>
          <w:right w:val="nil"/>
          <w:between w:val="nil"/>
        </w:pBdr>
        <w:spacing w:line="240" w:lineRule="auto"/>
        <w:ind w:left="1" w:hanging="3"/>
        <w:jc w:val="center"/>
        <w:rPr>
          <w:color w:val="000000"/>
          <w:sz w:val="28"/>
          <w:szCs w:val="28"/>
        </w:rPr>
      </w:pPr>
      <w:r>
        <w:rPr>
          <w:b/>
          <w:color w:val="000000"/>
          <w:sz w:val="28"/>
          <w:szCs w:val="28"/>
        </w:rPr>
        <w:t>Prato - 1 dicembre</w:t>
      </w:r>
    </w:p>
    <w:p w:rsidR="00AF1272" w:rsidRDefault="00AF1272" w:rsidP="00501323">
      <w:pPr>
        <w:pBdr>
          <w:top w:val="nil"/>
          <w:left w:val="nil"/>
          <w:bottom w:val="nil"/>
          <w:right w:val="nil"/>
          <w:between w:val="nil"/>
        </w:pBdr>
        <w:spacing w:line="240" w:lineRule="auto"/>
        <w:ind w:left="0" w:hanging="2"/>
        <w:rPr>
          <w:color w:val="000000"/>
        </w:rPr>
      </w:pPr>
    </w:p>
    <w:p w:rsidR="00AF1272" w:rsidRDefault="0001292B" w:rsidP="00501323">
      <w:pPr>
        <w:pBdr>
          <w:top w:val="nil"/>
          <w:left w:val="nil"/>
          <w:bottom w:val="nil"/>
          <w:right w:val="nil"/>
          <w:between w:val="nil"/>
        </w:pBdr>
        <w:spacing w:line="240" w:lineRule="auto"/>
        <w:ind w:left="1" w:hanging="3"/>
        <w:jc w:val="center"/>
        <w:rPr>
          <w:color w:val="000000"/>
          <w:sz w:val="32"/>
          <w:szCs w:val="32"/>
        </w:rPr>
      </w:pPr>
      <w:r>
        <w:rPr>
          <w:b/>
          <w:color w:val="000000"/>
          <w:sz w:val="32"/>
          <w:szCs w:val="32"/>
        </w:rPr>
        <w:t>Regolamento</w:t>
      </w:r>
    </w:p>
    <w:p w:rsidR="00AF1272" w:rsidRDefault="00AF1272" w:rsidP="00501323">
      <w:pPr>
        <w:pBdr>
          <w:top w:val="nil"/>
          <w:left w:val="nil"/>
          <w:bottom w:val="nil"/>
          <w:right w:val="nil"/>
          <w:between w:val="nil"/>
        </w:pBdr>
        <w:spacing w:line="240" w:lineRule="auto"/>
        <w:ind w:left="0" w:hanging="2"/>
        <w:rPr>
          <w:color w:val="000000"/>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 xml:space="preserve">Sono ammesse a partecipare alla prova le prime </w:t>
      </w:r>
      <w:r w:rsidR="00F351F0">
        <w:rPr>
          <w:color w:val="000000"/>
          <w:sz w:val="22"/>
          <w:szCs w:val="22"/>
        </w:rPr>
        <w:t>4</w:t>
      </w:r>
      <w:bookmarkStart w:id="0" w:name="_GoBack"/>
      <w:bookmarkEnd w:id="0"/>
      <w:r>
        <w:rPr>
          <w:color w:val="000000"/>
          <w:sz w:val="22"/>
          <w:szCs w:val="22"/>
        </w:rPr>
        <w:t>0  persone che ne presenteranno richiesta, nei modi e nei termini sotto indicati. Le iscrizioni chiudono il 2</w:t>
      </w:r>
      <w:r>
        <w:rPr>
          <w:sz w:val="22"/>
          <w:szCs w:val="22"/>
        </w:rPr>
        <w:t>4</w:t>
      </w:r>
      <w:r>
        <w:rPr>
          <w:color w:val="000000"/>
          <w:sz w:val="22"/>
          <w:szCs w:val="22"/>
        </w:rPr>
        <w:t xml:space="preserve"> Novembre 2019 o non appena sia stato raggiunto il numero massimo.</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Per l'iscrizione utilizzare apposito modulo on-line sul sito http://trofeobisenzio.pratomoscaclub.it. Ricordiamo che la cifra di partecipazione di € 30 (€ 15 per i concorrenti under 21) comprende la quota di socio sostenitore.</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 concorrenti dovranno presentarsi al banco ricezione dalle ore 8.00 alle ore 8.45 di domenica 1 dicembre 2019 per espletare le formalità di rito.</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 concorrenti entreranno nella sala predisposta dieci minuti prima dell'inizio della gara (ini</w:t>
      </w:r>
      <w:r>
        <w:rPr>
          <w:sz w:val="22"/>
          <w:szCs w:val="22"/>
        </w:rPr>
        <w:t>zio ore 9.00)</w:t>
      </w:r>
      <w:r>
        <w:rPr>
          <w:color w:val="000000"/>
          <w:sz w:val="22"/>
          <w:szCs w:val="22"/>
        </w:rPr>
        <w:t xml:space="preserve"> per prendere posto e preparare gli attrezzi. Il via sarà comunicato da un incaricato una volta espletate le operazioni di registrazione. Si consiglia di avvalersi di lampada da tavolo, munendosi anche di prolunga di mt. 15 con spine doppie del tipo convenzionale.</w:t>
      </w:r>
    </w:p>
    <w:p w:rsidR="00AF1272" w:rsidRDefault="00AF1272" w:rsidP="003D56E0">
      <w:pPr>
        <w:pBdr>
          <w:top w:val="nil"/>
          <w:left w:val="nil"/>
          <w:bottom w:val="nil"/>
          <w:right w:val="nil"/>
          <w:between w:val="nil"/>
        </w:pBdr>
        <w:tabs>
          <w:tab w:val="left" w:pos="720"/>
        </w:tabs>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 concorrenti dovranno presentare nel tempo richiesto di 2 ore, n. 3 imitazioni:</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1"/>
          <w:numId w:val="2"/>
        </w:numPr>
        <w:pBdr>
          <w:top w:val="nil"/>
          <w:left w:val="nil"/>
          <w:bottom w:val="nil"/>
          <w:right w:val="nil"/>
          <w:between w:val="nil"/>
        </w:pBdr>
        <w:tabs>
          <w:tab w:val="left" w:pos="1440"/>
        </w:tabs>
        <w:spacing w:line="240" w:lineRule="auto"/>
        <w:ind w:leftChars="0" w:left="0" w:firstLineChars="0"/>
        <w:rPr>
          <w:color w:val="000000"/>
          <w:sz w:val="22"/>
          <w:szCs w:val="22"/>
        </w:rPr>
      </w:pPr>
      <w:r>
        <w:rPr>
          <w:color w:val="000000"/>
          <w:sz w:val="22"/>
          <w:szCs w:val="22"/>
        </w:rPr>
        <w:t xml:space="preserve">Artificiale 1- </w:t>
      </w:r>
      <w:r>
        <w:rPr>
          <w:sz w:val="22"/>
          <w:szCs w:val="22"/>
        </w:rPr>
        <w:t>I</w:t>
      </w:r>
      <w:r>
        <w:rPr>
          <w:color w:val="000000"/>
          <w:sz w:val="22"/>
          <w:szCs w:val="22"/>
        </w:rPr>
        <w:t>n</w:t>
      </w:r>
      <w:r>
        <w:rPr>
          <w:sz w:val="22"/>
          <w:szCs w:val="22"/>
        </w:rPr>
        <w:t xml:space="preserve"> ricordo di Piero Lumini</w:t>
      </w:r>
      <w:r>
        <w:rPr>
          <w:color w:val="000000"/>
          <w:sz w:val="22"/>
          <w:szCs w:val="22"/>
        </w:rPr>
        <w:t xml:space="preserve">: </w:t>
      </w:r>
      <w:proofErr w:type="spellStart"/>
      <w:r>
        <w:rPr>
          <w:b/>
          <w:color w:val="000000"/>
          <w:sz w:val="22"/>
          <w:szCs w:val="22"/>
        </w:rPr>
        <w:t>Ecdyonur</w:t>
      </w:r>
      <w:r>
        <w:rPr>
          <w:b/>
          <w:sz w:val="22"/>
          <w:szCs w:val="22"/>
        </w:rPr>
        <w:t>us</w:t>
      </w:r>
      <w:proofErr w:type="spellEnd"/>
      <w:r>
        <w:rPr>
          <w:b/>
          <w:sz w:val="22"/>
          <w:szCs w:val="22"/>
        </w:rPr>
        <w:t xml:space="preserve"> </w:t>
      </w:r>
      <w:proofErr w:type="spellStart"/>
      <w:r>
        <w:rPr>
          <w:b/>
          <w:sz w:val="22"/>
          <w:szCs w:val="22"/>
        </w:rPr>
        <w:t>venosus</w:t>
      </w:r>
      <w:proofErr w:type="spellEnd"/>
      <w:r>
        <w:rPr>
          <w:b/>
          <w:sz w:val="22"/>
          <w:szCs w:val="22"/>
        </w:rPr>
        <w:t xml:space="preserve"> </w:t>
      </w:r>
      <w:r>
        <w:rPr>
          <w:b/>
          <w:color w:val="000000"/>
          <w:sz w:val="22"/>
          <w:szCs w:val="22"/>
        </w:rPr>
        <w:t xml:space="preserve"> – imago maschio (no </w:t>
      </w:r>
      <w:proofErr w:type="spellStart"/>
      <w:r>
        <w:rPr>
          <w:b/>
          <w:color w:val="000000"/>
          <w:sz w:val="22"/>
          <w:szCs w:val="22"/>
        </w:rPr>
        <w:t>spent</w:t>
      </w:r>
      <w:proofErr w:type="spellEnd"/>
      <w:r>
        <w:rPr>
          <w:b/>
          <w:color w:val="000000"/>
          <w:sz w:val="22"/>
          <w:szCs w:val="22"/>
        </w:rPr>
        <w:t>)</w:t>
      </w:r>
    </w:p>
    <w:p w:rsidR="00AF1272" w:rsidRDefault="0001292B" w:rsidP="003D56E0">
      <w:pPr>
        <w:numPr>
          <w:ilvl w:val="1"/>
          <w:numId w:val="2"/>
        </w:numPr>
        <w:pBdr>
          <w:top w:val="nil"/>
          <w:left w:val="nil"/>
          <w:bottom w:val="nil"/>
          <w:right w:val="nil"/>
          <w:between w:val="nil"/>
        </w:pBdr>
        <w:tabs>
          <w:tab w:val="left" w:pos="1440"/>
        </w:tabs>
        <w:spacing w:line="240" w:lineRule="auto"/>
        <w:ind w:leftChars="0" w:left="0" w:firstLineChars="0"/>
        <w:rPr>
          <w:color w:val="000000"/>
          <w:sz w:val="22"/>
          <w:szCs w:val="22"/>
        </w:rPr>
      </w:pPr>
      <w:r>
        <w:rPr>
          <w:color w:val="000000"/>
          <w:sz w:val="22"/>
          <w:szCs w:val="22"/>
        </w:rPr>
        <w:t xml:space="preserve">Artificiale 2 - </w:t>
      </w:r>
      <w:r>
        <w:rPr>
          <w:sz w:val="22"/>
          <w:szCs w:val="22"/>
        </w:rPr>
        <w:t>In ricordo di Francesco Palù:</w:t>
      </w:r>
      <w:r>
        <w:rPr>
          <w:color w:val="000000"/>
          <w:sz w:val="22"/>
          <w:szCs w:val="22"/>
        </w:rPr>
        <w:t xml:space="preserve"> </w:t>
      </w:r>
      <w:r>
        <w:rPr>
          <w:b/>
          <w:color w:val="000000"/>
          <w:sz w:val="22"/>
          <w:szCs w:val="22"/>
        </w:rPr>
        <w:t>Polifemo</w:t>
      </w:r>
      <w:r>
        <w:rPr>
          <w:b/>
          <w:sz w:val="22"/>
          <w:szCs w:val="22"/>
        </w:rPr>
        <w:t xml:space="preserve"> (reinterpretazione)</w:t>
      </w:r>
      <w:r>
        <w:rPr>
          <w:color w:val="000000"/>
          <w:sz w:val="22"/>
          <w:szCs w:val="22"/>
        </w:rPr>
        <w:t xml:space="preserve"> </w:t>
      </w:r>
    </w:p>
    <w:p w:rsidR="00AF1272" w:rsidRDefault="0001292B" w:rsidP="003D56E0">
      <w:pPr>
        <w:numPr>
          <w:ilvl w:val="1"/>
          <w:numId w:val="2"/>
        </w:numPr>
        <w:pBdr>
          <w:top w:val="nil"/>
          <w:left w:val="nil"/>
          <w:bottom w:val="nil"/>
          <w:right w:val="nil"/>
          <w:between w:val="nil"/>
        </w:pBdr>
        <w:tabs>
          <w:tab w:val="left" w:pos="1440"/>
        </w:tabs>
        <w:spacing w:line="240" w:lineRule="auto"/>
        <w:ind w:leftChars="0" w:left="0" w:firstLineChars="0"/>
        <w:rPr>
          <w:color w:val="000000"/>
          <w:sz w:val="22"/>
          <w:szCs w:val="22"/>
        </w:rPr>
      </w:pPr>
      <w:r>
        <w:rPr>
          <w:color w:val="000000"/>
          <w:sz w:val="22"/>
          <w:szCs w:val="22"/>
        </w:rPr>
        <w:t>Artificiale 3 - In ricordo di Roberto Pragliola</w:t>
      </w:r>
      <w:r>
        <w:rPr>
          <w:sz w:val="22"/>
          <w:szCs w:val="22"/>
        </w:rPr>
        <w:t>:</w:t>
      </w:r>
      <w:r>
        <w:rPr>
          <w:color w:val="000000"/>
          <w:sz w:val="22"/>
          <w:szCs w:val="22"/>
        </w:rPr>
        <w:t xml:space="preserve"> </w:t>
      </w:r>
      <w:r>
        <w:rPr>
          <w:b/>
          <w:color w:val="000000"/>
          <w:sz w:val="22"/>
          <w:szCs w:val="22"/>
        </w:rPr>
        <w:t>mosca secca da trota in acque veloci (da caccia)</w:t>
      </w:r>
      <w:r>
        <w:rPr>
          <w:color w:val="000000"/>
          <w:sz w:val="22"/>
          <w:szCs w:val="22"/>
        </w:rPr>
        <w:t xml:space="preserve"> </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 xml:space="preserve">Per gli artificiali i concorrenti utilizzeranno morsetto, attrezzature ed ami propri, mentre i materiali saranno forniti dall’organizzazione in tre buste uguali per ciascun concorrente il cui "contenuto" potrà essere utilizzato a piacimento. Le tre buste </w:t>
      </w:r>
      <w:r w:rsidR="00F31AE2">
        <w:rPr>
          <w:color w:val="000000"/>
          <w:sz w:val="22"/>
          <w:szCs w:val="22"/>
        </w:rPr>
        <w:t xml:space="preserve">saranno </w:t>
      </w:r>
      <w:r>
        <w:rPr>
          <w:color w:val="000000"/>
          <w:sz w:val="22"/>
          <w:szCs w:val="22"/>
        </w:rPr>
        <w:t xml:space="preserve">consegnate ad </w:t>
      </w:r>
      <w:r>
        <w:rPr>
          <w:sz w:val="22"/>
          <w:szCs w:val="22"/>
        </w:rPr>
        <w:t xml:space="preserve">intervalli di tempo prestabiliti: la prima ad inizio gara, la seconda dopo 30 minuti e la terza dopo altri 30 minuti. </w:t>
      </w:r>
      <w:r>
        <w:rPr>
          <w:color w:val="000000"/>
          <w:sz w:val="22"/>
          <w:szCs w:val="22"/>
        </w:rPr>
        <w:t xml:space="preserve">Il concorrente potrà altresì avvalersi soltanto di collanti e pennarelli propri, tenendo conto che detti materiali non potranno essere utilizzati per formare vere e proprie parti dell’artificiale medesimo ma solo per rifiniture e </w:t>
      </w:r>
      <w:proofErr w:type="spellStart"/>
      <w:r>
        <w:rPr>
          <w:color w:val="000000"/>
          <w:sz w:val="22"/>
          <w:szCs w:val="22"/>
        </w:rPr>
        <w:t>cementature</w:t>
      </w:r>
      <w:proofErr w:type="spellEnd"/>
      <w:r>
        <w:rPr>
          <w:color w:val="000000"/>
          <w:sz w:val="22"/>
          <w:szCs w:val="22"/>
        </w:rPr>
        <w:t xml:space="preserve">. </w:t>
      </w:r>
    </w:p>
    <w:p w:rsidR="00AF1272" w:rsidRDefault="00AF1272" w:rsidP="003D56E0">
      <w:pPr>
        <w:pBdr>
          <w:top w:val="nil"/>
          <w:left w:val="nil"/>
          <w:bottom w:val="nil"/>
          <w:right w:val="nil"/>
          <w:between w:val="nil"/>
        </w:pBdr>
        <w:spacing w:line="240" w:lineRule="auto"/>
        <w:ind w:leftChars="0" w:left="2" w:hanging="2"/>
        <w:rPr>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 xml:space="preserve">Una volta terminati gli artificiali il concorrente dovrà riporre le </w:t>
      </w:r>
      <w:r>
        <w:rPr>
          <w:sz w:val="22"/>
          <w:szCs w:val="22"/>
        </w:rPr>
        <w:t xml:space="preserve">tre </w:t>
      </w:r>
      <w:r>
        <w:rPr>
          <w:color w:val="000000"/>
          <w:sz w:val="22"/>
          <w:szCs w:val="22"/>
        </w:rPr>
        <w:t>mosche in un apposito su</w:t>
      </w:r>
      <w:r>
        <w:rPr>
          <w:sz w:val="22"/>
          <w:szCs w:val="22"/>
        </w:rPr>
        <w:t>pporto/</w:t>
      </w:r>
      <w:r>
        <w:rPr>
          <w:color w:val="000000"/>
          <w:sz w:val="22"/>
          <w:szCs w:val="22"/>
        </w:rPr>
        <w:t xml:space="preserve">contenitore fornito dai commissari di sala. </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 concorrenti alla fine della costruzione richiameranno l’attenzione dei commissari di sala i quali accompagneranno gli stessi alla reception per la consegna. In quella sede sceglieranno una busta chiusa nella quale si trova un numero. Un'altra busta con l'identico numero sarà allegata agli artificiali. Una terza</w:t>
      </w:r>
      <w:r>
        <w:rPr>
          <w:sz w:val="22"/>
          <w:szCs w:val="22"/>
        </w:rPr>
        <w:t xml:space="preserve"> busta, sulla quale il concorrente dovrà scrivere il proprio nome e cognome, sarà inserita dallo stesso in una scatola chiusa che rimarrà a vista del pubblico fino alla fine della manifestazione</w:t>
      </w:r>
      <w:r w:rsidR="007B25FE">
        <w:rPr>
          <w:sz w:val="22"/>
          <w:szCs w:val="22"/>
        </w:rPr>
        <w:t xml:space="preserve"> </w:t>
      </w:r>
      <w:r w:rsidR="007B25FE">
        <w:rPr>
          <w:color w:val="000000"/>
          <w:sz w:val="22"/>
          <w:szCs w:val="22"/>
        </w:rPr>
        <w:t>(questo per consentire agli organizzatori di po</w:t>
      </w:r>
      <w:r w:rsidR="007B25FE">
        <w:rPr>
          <w:sz w:val="22"/>
          <w:szCs w:val="22"/>
        </w:rPr>
        <w:t>ter associare ciascun numero ad un nome e pubblicare le classifiche nei giorni successivi</w:t>
      </w:r>
      <w:r w:rsidR="007B25FE">
        <w:rPr>
          <w:color w:val="000000"/>
          <w:sz w:val="22"/>
          <w:szCs w:val="22"/>
        </w:rPr>
        <w:t>)</w:t>
      </w:r>
      <w:r>
        <w:rPr>
          <w:sz w:val="22"/>
          <w:szCs w:val="22"/>
        </w:rPr>
        <w:t xml:space="preserve">. </w:t>
      </w:r>
      <w:r>
        <w:rPr>
          <w:color w:val="000000"/>
          <w:sz w:val="22"/>
          <w:szCs w:val="22"/>
        </w:rPr>
        <w:t xml:space="preserve">La busta che accompagna gli artificiali sarà aperta da un </w:t>
      </w:r>
      <w:r>
        <w:rPr>
          <w:color w:val="000000"/>
          <w:sz w:val="22"/>
          <w:szCs w:val="22"/>
        </w:rPr>
        <w:lastRenderedPageBreak/>
        <w:t>commissario di sala che apporrà il numero contenuto nella busta su un cartoncino che seguirà gli artificiali. La busta in mano al concorrente verrà aperta dallo stesso nel salone SOLO al momento della premiazione dietro invito dell’organizzazione.</w:t>
      </w:r>
      <w:r>
        <w:rPr>
          <w:color w:val="000000"/>
          <w:sz w:val="22"/>
          <w:szCs w:val="22"/>
        </w:rPr>
        <w:br/>
      </w: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Durante lo svolgimento della prova l'accesso all’area “gara” non sarà consentito a persone diverse dai concorrenti e dai commissari di sala. I rappresentanti della stampa, per riprese fotografiche e video potranno accedere alla sala previa autorizzazione dell’organizzazione; questo per non recare alcun tipo di disturbo ai concorrenti impegnati ai tavoli.</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Per qualsiasi tipo di necessità i concorrenti si rivolgeranno ai commissari di sala.</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Gli artificiali costruiti durante la manifestazione rimarranno patrimonio del Prato Mosca Club.</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0750C7" w:rsidRDefault="0001292B" w:rsidP="000750C7">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Ogni giurato assegnerà il proprio voto:</w:t>
      </w:r>
    </w:p>
    <w:p w:rsidR="000750C7" w:rsidRDefault="000750C7" w:rsidP="000750C7">
      <w:pPr>
        <w:pStyle w:val="Paragrafoelenco"/>
        <w:ind w:left="0" w:hanging="2"/>
        <w:rPr>
          <w:sz w:val="22"/>
          <w:szCs w:val="22"/>
        </w:rPr>
      </w:pPr>
    </w:p>
    <w:p w:rsidR="000750C7" w:rsidRDefault="0001292B" w:rsidP="000750C7">
      <w:pPr>
        <w:numPr>
          <w:ilvl w:val="0"/>
          <w:numId w:val="3"/>
        </w:numPr>
        <w:pBdr>
          <w:top w:val="nil"/>
          <w:left w:val="nil"/>
          <w:bottom w:val="nil"/>
          <w:right w:val="nil"/>
          <w:between w:val="nil"/>
        </w:pBdr>
        <w:tabs>
          <w:tab w:val="left" w:pos="720"/>
        </w:tabs>
        <w:spacing w:line="240" w:lineRule="auto"/>
        <w:ind w:leftChars="0" w:firstLineChars="0"/>
        <w:rPr>
          <w:color w:val="000000"/>
          <w:sz w:val="22"/>
          <w:szCs w:val="22"/>
        </w:rPr>
      </w:pPr>
      <w:r w:rsidRPr="000750C7">
        <w:rPr>
          <w:sz w:val="22"/>
          <w:szCs w:val="22"/>
        </w:rPr>
        <w:t>per l’artificiale 1 -  esprimendosi da 1-20 sulla verosimiglianza rispetto al reale, da 1-30 sull’efficacia in pesca</w:t>
      </w:r>
      <w:r w:rsidR="00E21FB3">
        <w:rPr>
          <w:sz w:val="22"/>
          <w:szCs w:val="22"/>
        </w:rPr>
        <w:t>,</w:t>
      </w:r>
      <w:r w:rsidRPr="000750C7">
        <w:rPr>
          <w:sz w:val="22"/>
          <w:szCs w:val="22"/>
        </w:rPr>
        <w:t xml:space="preserve"> inoltre esprimerà un giudizio bonus da 1-50 ove le caratteristiche dell’artificiale (efficacia in pesca, somiglianza al reale, manualità di costruzione) verranno valutate nel suo insieme;</w:t>
      </w:r>
    </w:p>
    <w:p w:rsidR="000750C7" w:rsidRDefault="0001292B" w:rsidP="000750C7">
      <w:pPr>
        <w:numPr>
          <w:ilvl w:val="0"/>
          <w:numId w:val="3"/>
        </w:numPr>
        <w:pBdr>
          <w:top w:val="nil"/>
          <w:left w:val="nil"/>
          <w:bottom w:val="nil"/>
          <w:right w:val="nil"/>
          <w:between w:val="nil"/>
        </w:pBdr>
        <w:tabs>
          <w:tab w:val="left" w:pos="720"/>
        </w:tabs>
        <w:spacing w:line="240" w:lineRule="auto"/>
        <w:ind w:leftChars="0" w:firstLineChars="0"/>
        <w:rPr>
          <w:color w:val="000000"/>
          <w:sz w:val="22"/>
          <w:szCs w:val="22"/>
        </w:rPr>
      </w:pPr>
      <w:r w:rsidRPr="000750C7">
        <w:rPr>
          <w:sz w:val="22"/>
          <w:szCs w:val="22"/>
        </w:rPr>
        <w:t>per l’artificiale 2 -  esprimendosi da 1-20 sull’innovazione e creatività, da 1-30 sull’efficacia in pesca</w:t>
      </w:r>
      <w:r w:rsidR="00E21FB3">
        <w:rPr>
          <w:sz w:val="22"/>
          <w:szCs w:val="22"/>
        </w:rPr>
        <w:t>,</w:t>
      </w:r>
      <w:r w:rsidRPr="000750C7">
        <w:rPr>
          <w:sz w:val="22"/>
          <w:szCs w:val="22"/>
        </w:rPr>
        <w:t xml:space="preserve"> inoltre esprimerà un giudizio bonus da 1-50 sull’aderenza allo spirito con cui è stato ideato l’artificiale originale;</w:t>
      </w:r>
    </w:p>
    <w:p w:rsidR="00AF1272" w:rsidRPr="000750C7" w:rsidRDefault="0001292B" w:rsidP="000750C7">
      <w:pPr>
        <w:numPr>
          <w:ilvl w:val="0"/>
          <w:numId w:val="3"/>
        </w:numPr>
        <w:pBdr>
          <w:top w:val="nil"/>
          <w:left w:val="nil"/>
          <w:bottom w:val="nil"/>
          <w:right w:val="nil"/>
          <w:between w:val="nil"/>
        </w:pBdr>
        <w:tabs>
          <w:tab w:val="left" w:pos="720"/>
        </w:tabs>
        <w:spacing w:line="240" w:lineRule="auto"/>
        <w:ind w:leftChars="0" w:firstLineChars="0"/>
        <w:rPr>
          <w:color w:val="000000"/>
          <w:sz w:val="22"/>
          <w:szCs w:val="22"/>
        </w:rPr>
      </w:pPr>
      <w:r w:rsidRPr="000750C7">
        <w:rPr>
          <w:sz w:val="22"/>
          <w:szCs w:val="22"/>
        </w:rPr>
        <w:t>per l’artificiale 3 -  esprimendosi da 1-20 sull’innovazione e creatività, da 1-30 sull’efficacia in pesca</w:t>
      </w:r>
      <w:r w:rsidR="00E21FB3">
        <w:rPr>
          <w:sz w:val="22"/>
          <w:szCs w:val="22"/>
        </w:rPr>
        <w:t>,</w:t>
      </w:r>
      <w:r w:rsidRPr="000750C7">
        <w:rPr>
          <w:sz w:val="22"/>
          <w:szCs w:val="22"/>
        </w:rPr>
        <w:t xml:space="preserve"> inoltre esprimerà un giudizio bonus da 1-50  ove le caratteristiche dell’artificiale (efficacia in pesca, somiglianza al reale, manualità di costruzione) verranno valutate nel suo insieme;</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Il Trofeo Bisenzio sarà assegnato a chi avrà ottenuto il massimo punteggio nei 3 artificiali; in caso di parità, la giuria passerà a nuova valutazione che darà comunque una classifica priva di ex aequo.</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 xml:space="preserve">La giuria eleggerà </w:t>
      </w:r>
      <w:r>
        <w:rPr>
          <w:sz w:val="22"/>
          <w:szCs w:val="22"/>
        </w:rPr>
        <w:t>tra i suoi membri,</w:t>
      </w:r>
      <w:r>
        <w:rPr>
          <w:color w:val="000000"/>
          <w:sz w:val="22"/>
          <w:szCs w:val="22"/>
        </w:rPr>
        <w:t xml:space="preserve"> con breve operazione di sorteggio o comunque come riterrà più opportuno, un Presidente che avrà il compito di leggere i responsi e di consegnare i premi insieme al Presidente del Prato Mosca Club.</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Per la giuria sarà allestita una stanza corredata di tutti i materiali occorrenti.</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Durante il pranzo, o comunque nel tempo che separa i risultati ottenuti dalla premiazione effettiva, i giudici si dovranno astenere dal rivelare a chiunque i numeri classificati.</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La giuria avrà a disposizione ore 2 per formulare le classifiche. Gli assistenti di giuria saranno presenti alle operazioni svolte dalla giuria per assolvere tutti i bisogni del caso. Resta inteso che i suddetti non hanno diritto a esprimere pareri sul voto, compito quest'ultimo, esclusivo della giuria.</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Il responso della giuria è insindacabile e inappellabile.</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sz w:val="22"/>
          <w:szCs w:val="22"/>
        </w:rPr>
      </w:pPr>
      <w:r>
        <w:rPr>
          <w:color w:val="000000"/>
          <w:sz w:val="22"/>
          <w:szCs w:val="22"/>
        </w:rPr>
        <w:t>Il Prato Mosca Club declina ogni responsabilità per eventuali infortuni e danni che potessero verificarsi a persone o cose, prima, durante e dopo lo svolgimento della manifestazione. Si ritiene inoltre sollevato da ogni impegno nei confronti dei partecipanti in caso di mancata consegna dei premi da parte degli sponsor.</w:t>
      </w:r>
    </w:p>
    <w:p w:rsidR="00AF1272" w:rsidRDefault="00AF1272" w:rsidP="003D56E0">
      <w:pPr>
        <w:pBdr>
          <w:top w:val="nil"/>
          <w:left w:val="nil"/>
          <w:bottom w:val="nil"/>
          <w:right w:val="nil"/>
          <w:between w:val="nil"/>
        </w:pBdr>
        <w:spacing w:line="240" w:lineRule="auto"/>
        <w:ind w:leftChars="0" w:left="2" w:hanging="2"/>
        <w:rPr>
          <w:color w:val="000000"/>
          <w:sz w:val="22"/>
          <w:szCs w:val="22"/>
        </w:rPr>
      </w:pPr>
    </w:p>
    <w:p w:rsidR="00AF1272" w:rsidRDefault="0001292B" w:rsidP="003D56E0">
      <w:pPr>
        <w:numPr>
          <w:ilvl w:val="0"/>
          <w:numId w:val="2"/>
        </w:numPr>
        <w:pBdr>
          <w:top w:val="nil"/>
          <w:left w:val="nil"/>
          <w:bottom w:val="nil"/>
          <w:right w:val="nil"/>
          <w:between w:val="nil"/>
        </w:pBdr>
        <w:tabs>
          <w:tab w:val="left" w:pos="720"/>
        </w:tabs>
        <w:spacing w:line="240" w:lineRule="auto"/>
        <w:ind w:leftChars="0" w:left="0" w:firstLineChars="0"/>
        <w:rPr>
          <w:color w:val="000000"/>
        </w:rPr>
      </w:pPr>
      <w:r>
        <w:rPr>
          <w:color w:val="000000"/>
          <w:sz w:val="22"/>
          <w:szCs w:val="22"/>
        </w:rPr>
        <w:t>L'adesione comporta l'accettazione in toto del presente regolamento.</w:t>
      </w:r>
    </w:p>
    <w:sectPr w:rsidR="00AF1272" w:rsidSect="00FE580C">
      <w:footerReference w:type="even" r:id="rId10"/>
      <w:footerReference w:type="default" r:id="rId11"/>
      <w:pgSz w:w="11906" w:h="16838"/>
      <w:pgMar w:top="1701" w:right="1418" w:bottom="1418" w:left="1418" w:header="720" w:footer="12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E2" w:rsidRDefault="002B55E2" w:rsidP="0001292B">
      <w:pPr>
        <w:spacing w:line="240" w:lineRule="auto"/>
        <w:ind w:left="0" w:hanging="2"/>
      </w:pPr>
      <w:r>
        <w:separator/>
      </w:r>
    </w:p>
  </w:endnote>
  <w:endnote w:type="continuationSeparator" w:id="0">
    <w:p w:rsidR="002B55E2" w:rsidRDefault="002B55E2" w:rsidP="000129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72" w:rsidRDefault="0001292B" w:rsidP="00501323">
    <w:pPr>
      <w:tabs>
        <w:tab w:val="center" w:pos="4819"/>
        <w:tab w:val="right" w:pos="9638"/>
      </w:tabs>
      <w:ind w:left="0" w:right="360" w:hanging="2"/>
      <w:jc w:val="center"/>
    </w:pPr>
    <w:r>
      <w:rPr>
        <w:b/>
      </w:rPr>
      <w:t>XVI Trofeo Bisenzio - Prato,  1 dicembre 2019</w:t>
    </w:r>
    <w:r>
      <w:rPr>
        <w:noProof/>
        <w:lang w:eastAsia="it-IT"/>
      </w:rPr>
      <mc:AlternateContent>
        <mc:Choice Requires="wps">
          <w:drawing>
            <wp:anchor distT="0" distB="0" distL="0" distR="0" simplePos="0" relativeHeight="251659264" behindDoc="0" locked="0" layoutInCell="1" hidden="0" allowOverlap="1" wp14:anchorId="0D8C6F25" wp14:editId="5F90A938">
              <wp:simplePos x="0" y="0"/>
              <wp:positionH relativeFrom="column">
                <wp:posOffset>6235700</wp:posOffset>
              </wp:positionH>
              <wp:positionV relativeFrom="paragraph">
                <wp:posOffset>0</wp:posOffset>
              </wp:positionV>
              <wp:extent cx="288290" cy="184150"/>
              <wp:effectExtent l="0" t="0" r="0" b="0"/>
              <wp:wrapSquare wrapText="bothSides" distT="0" distB="0" distL="0" distR="0"/>
              <wp:docPr id="1026" name="Rettangolo 1026"/>
              <wp:cNvGraphicFramePr/>
              <a:graphic xmlns:a="http://schemas.openxmlformats.org/drawingml/2006/main">
                <a:graphicData uri="http://schemas.microsoft.com/office/word/2010/wordprocessingShape">
                  <wps:wsp>
                    <wps:cNvSpPr/>
                    <wps:spPr>
                      <a:xfrm>
                        <a:off x="5206618" y="3692688"/>
                        <a:ext cx="278765" cy="174625"/>
                      </a:xfrm>
                      <a:prstGeom prst="rect">
                        <a:avLst/>
                      </a:prstGeom>
                      <a:solidFill>
                        <a:srgbClr val="FFFFFF"/>
                      </a:solidFill>
                      <a:ln>
                        <a:noFill/>
                      </a:ln>
                    </wps:spPr>
                    <wps:txbx>
                      <w:txbxContent>
                        <w:p w:rsidR="00AF1272" w:rsidRDefault="0001292B" w:rsidP="00501323">
                          <w:pPr>
                            <w:spacing w:line="240" w:lineRule="auto"/>
                            <w:ind w:left="0" w:hanging="2"/>
                          </w:pPr>
                          <w:r>
                            <w:rPr>
                              <w:rFonts w:ascii="Arial" w:eastAsia="Arial" w:hAnsi="Arial" w:cs="Arial"/>
                              <w:color w:val="000000"/>
                            </w:rPr>
                            <w:t xml:space="preserve"> PAGE \*</w:t>
                          </w:r>
                          <w:proofErr w:type="spellStart"/>
                          <w:r>
                            <w:rPr>
                              <w:rFonts w:ascii="Arial" w:eastAsia="Arial" w:hAnsi="Arial" w:cs="Arial"/>
                              <w:color w:val="000000"/>
                            </w:rPr>
                            <w:t>Arabic</w:t>
                          </w:r>
                          <w:proofErr w:type="spellEnd"/>
                          <w:r>
                            <w:rPr>
                              <w:rFonts w:ascii="Arial" w:eastAsia="Arial" w:hAnsi="Arial" w:cs="Arial"/>
                              <w:color w:val="000000"/>
                            </w:rPr>
                            <w:t xml:space="preserve"> 1</w:t>
                          </w:r>
                        </w:p>
                        <w:p w:rsidR="00AF1272" w:rsidRDefault="00AF1272" w:rsidP="0050132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1026" o:spid="_x0000_s1026" style="position:absolute;left:0;text-align:left;margin-left:491pt;margin-top:0;width:22.7pt;height:1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" stroked="f">
              <v:textbox inset="2.53958mm,1.2694mm,2.53958mm,1.2694mm">
                <w:txbxContent>
                  <w:p w:rsidR="00AF1272" w:rsidRDefault="0001292B" w:rsidP="00501323">
                    <w:pPr>
                      <w:spacing w:line="240" w:lineRule="auto"/>
                      <w:ind w:left="0" w:hanging="2"/>
                    </w:pPr>
                    <w:r>
                      <w:rPr>
                        <w:rFonts w:ascii="Arial" w:eastAsia="Arial" w:hAnsi="Arial" w:cs="Arial"/>
                        <w:color w:val="000000"/>
                      </w:rPr>
                      <w:t xml:space="preserve"> PAGE \*</w:t>
                    </w:r>
                    <w:proofErr w:type="spellStart"/>
                    <w:r>
                      <w:rPr>
                        <w:rFonts w:ascii="Arial" w:eastAsia="Arial" w:hAnsi="Arial" w:cs="Arial"/>
                        <w:color w:val="000000"/>
                      </w:rPr>
                      <w:t>Arabic</w:t>
                    </w:r>
                    <w:proofErr w:type="spellEnd"/>
                    <w:r>
                      <w:rPr>
                        <w:rFonts w:ascii="Arial" w:eastAsia="Arial" w:hAnsi="Arial" w:cs="Arial"/>
                        <w:color w:val="000000"/>
                      </w:rPr>
                      <w:t xml:space="preserve"> 1</w:t>
                    </w:r>
                  </w:p>
                  <w:p w:rsidR="00AF1272" w:rsidRDefault="00AF1272" w:rsidP="00501323">
                    <w:pPr>
                      <w:spacing w:line="240" w:lineRule="auto"/>
                      <w:ind w:left="0" w:hanging="2"/>
                    </w:pPr>
                  </w:p>
                </w:txbxContent>
              </v:textbox>
              <w10:wrap type="square"/>
            </v:rect>
          </w:pict>
        </mc:Fallback>
      </mc:AlternateContent>
    </w:r>
    <w:r>
      <w:rPr>
        <w:noProof/>
        <w:lang w:eastAsia="it-IT"/>
      </w:rPr>
      <mc:AlternateContent>
        <mc:Choice Requires="wps">
          <w:drawing>
            <wp:anchor distT="0" distB="0" distL="0" distR="0" simplePos="0" relativeHeight="251660288" behindDoc="0" locked="0" layoutInCell="1" hidden="0" allowOverlap="1" wp14:anchorId="4BB8ADD2" wp14:editId="06F14163">
              <wp:simplePos x="0" y="0"/>
              <wp:positionH relativeFrom="column">
                <wp:posOffset>6235700</wp:posOffset>
              </wp:positionH>
              <wp:positionV relativeFrom="paragraph">
                <wp:posOffset>0</wp:posOffset>
              </wp:positionV>
              <wp:extent cx="288290" cy="184150"/>
              <wp:effectExtent l="0" t="0" r="0" b="0"/>
              <wp:wrapSquare wrapText="bothSides" distT="0" distB="0" distL="0" distR="0"/>
              <wp:docPr id="1027" name="Rettangolo 1027"/>
              <wp:cNvGraphicFramePr/>
              <a:graphic xmlns:a="http://schemas.openxmlformats.org/drawingml/2006/main">
                <a:graphicData uri="http://schemas.microsoft.com/office/word/2010/wordprocessingShape">
                  <wps:wsp>
                    <wps:cNvSpPr/>
                    <wps:spPr>
                      <a:xfrm>
                        <a:off x="5206618" y="3692688"/>
                        <a:ext cx="278765" cy="174625"/>
                      </a:xfrm>
                      <a:prstGeom prst="rect">
                        <a:avLst/>
                      </a:prstGeom>
                      <a:solidFill>
                        <a:srgbClr val="FFFFFF"/>
                      </a:solidFill>
                      <a:ln>
                        <a:noFill/>
                      </a:ln>
                    </wps:spPr>
                    <wps:txbx>
                      <w:txbxContent>
                        <w:p w:rsidR="00AF1272" w:rsidRDefault="0001292B" w:rsidP="00501323">
                          <w:pPr>
                            <w:spacing w:line="240" w:lineRule="auto"/>
                            <w:ind w:left="0" w:hanging="2"/>
                          </w:pPr>
                          <w:r>
                            <w:rPr>
                              <w:rFonts w:ascii="Arial" w:eastAsia="Arial" w:hAnsi="Arial" w:cs="Arial"/>
                              <w:color w:val="000000"/>
                            </w:rPr>
                            <w:t xml:space="preserve"> PAGE \*</w:t>
                          </w:r>
                          <w:proofErr w:type="spellStart"/>
                          <w:r>
                            <w:rPr>
                              <w:rFonts w:ascii="Arial" w:eastAsia="Arial" w:hAnsi="Arial" w:cs="Arial"/>
                              <w:color w:val="000000"/>
                            </w:rPr>
                            <w:t>Arabic</w:t>
                          </w:r>
                          <w:proofErr w:type="spellEnd"/>
                          <w:r>
                            <w:rPr>
                              <w:rFonts w:ascii="Arial" w:eastAsia="Arial" w:hAnsi="Arial" w:cs="Arial"/>
                              <w:color w:val="000000"/>
                            </w:rPr>
                            <w:t xml:space="preserve"> 2</w:t>
                          </w:r>
                        </w:p>
                        <w:p w:rsidR="00AF1272" w:rsidRDefault="00AF1272" w:rsidP="0050132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1027" o:spid="_x0000_s1027" style="position:absolute;left:0;text-align:left;margin-left:491pt;margin-top:0;width:22.7pt;height:14.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" stroked="f">
              <v:textbox inset="2.53958mm,1.2694mm,2.53958mm,1.2694mm">
                <w:txbxContent>
                  <w:p w:rsidR="00AF1272" w:rsidRDefault="0001292B" w:rsidP="00501323">
                    <w:pPr>
                      <w:spacing w:line="240" w:lineRule="auto"/>
                      <w:ind w:left="0" w:hanging="2"/>
                    </w:pPr>
                    <w:r>
                      <w:rPr>
                        <w:rFonts w:ascii="Arial" w:eastAsia="Arial" w:hAnsi="Arial" w:cs="Arial"/>
                        <w:color w:val="000000"/>
                      </w:rPr>
                      <w:t xml:space="preserve"> PAGE \*</w:t>
                    </w:r>
                    <w:proofErr w:type="spellStart"/>
                    <w:r>
                      <w:rPr>
                        <w:rFonts w:ascii="Arial" w:eastAsia="Arial" w:hAnsi="Arial" w:cs="Arial"/>
                        <w:color w:val="000000"/>
                      </w:rPr>
                      <w:t>Arabic</w:t>
                    </w:r>
                    <w:proofErr w:type="spellEnd"/>
                    <w:r>
                      <w:rPr>
                        <w:rFonts w:ascii="Arial" w:eastAsia="Arial" w:hAnsi="Arial" w:cs="Arial"/>
                        <w:color w:val="000000"/>
                      </w:rPr>
                      <w:t xml:space="preserve"> 2</w:t>
                    </w:r>
                  </w:p>
                  <w:p w:rsidR="00AF1272" w:rsidRDefault="00AF1272" w:rsidP="00501323">
                    <w:pPr>
                      <w:spacing w:line="240" w:lineRule="auto"/>
                      <w:ind w:left="0" w:hanging="2"/>
                    </w:pPr>
                  </w:p>
                </w:txbxContent>
              </v:textbox>
              <w10:wrap type="square"/>
            </v:rect>
          </w:pict>
        </mc:Fallback>
      </mc:AlternateContent>
    </w:r>
  </w:p>
  <w:p w:rsidR="00AF1272" w:rsidRDefault="0001292B" w:rsidP="00501323">
    <w:pPr>
      <w:tabs>
        <w:tab w:val="center" w:pos="4819"/>
        <w:tab w:val="right" w:pos="9638"/>
      </w:tabs>
      <w:ind w:left="0" w:right="360" w:hanging="2"/>
      <w:jc w:val="center"/>
    </w:pPr>
    <w:r>
      <w:t>Web: trofeobisenzio.pratomoscaclub.it – E-mail: trofeobisenzio@pratomoscaclub.it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72" w:rsidRDefault="0001292B" w:rsidP="00501323">
    <w:pPr>
      <w:pBdr>
        <w:top w:val="nil"/>
        <w:left w:val="nil"/>
        <w:bottom w:val="nil"/>
        <w:right w:val="nil"/>
        <w:between w:val="nil"/>
      </w:pBdr>
      <w:tabs>
        <w:tab w:val="center" w:pos="4819"/>
        <w:tab w:val="right" w:pos="9638"/>
      </w:tabs>
      <w:spacing w:line="240" w:lineRule="auto"/>
      <w:ind w:left="0" w:right="360" w:hanging="2"/>
      <w:jc w:val="center"/>
      <w:rPr>
        <w:color w:val="000000"/>
        <w:sz w:val="20"/>
        <w:szCs w:val="20"/>
      </w:rPr>
    </w:pPr>
    <w:r>
      <w:rPr>
        <w:b/>
        <w:color w:val="000000"/>
        <w:sz w:val="20"/>
        <w:szCs w:val="20"/>
      </w:rPr>
      <w:t>XVI Trofeo Bisenzio - Prato,  1 dicembre 2019</w:t>
    </w:r>
    <w:r>
      <w:rPr>
        <w:noProof/>
        <w:lang w:eastAsia="it-IT"/>
      </w:rPr>
      <mc:AlternateContent>
        <mc:Choice Requires="wps">
          <w:drawing>
            <wp:anchor distT="0" distB="0" distL="0" distR="0" simplePos="0" relativeHeight="251658240" behindDoc="0" locked="0" layoutInCell="1" hidden="0" allowOverlap="1" wp14:anchorId="70661C3F" wp14:editId="1856A050">
              <wp:simplePos x="0" y="0"/>
              <wp:positionH relativeFrom="column">
                <wp:posOffset>6235700</wp:posOffset>
              </wp:positionH>
              <wp:positionV relativeFrom="paragraph">
                <wp:posOffset>0</wp:posOffset>
              </wp:positionV>
              <wp:extent cx="288290" cy="184150"/>
              <wp:effectExtent l="0" t="0" r="0" b="0"/>
              <wp:wrapSquare wrapText="bothSides" distT="0" distB="0" distL="0" distR="0"/>
              <wp:docPr id="1028" name="Rettangolo 1028"/>
              <wp:cNvGraphicFramePr/>
              <a:graphic xmlns:a="http://schemas.openxmlformats.org/drawingml/2006/main">
                <a:graphicData uri="http://schemas.microsoft.com/office/word/2010/wordprocessingShape">
                  <wps:wsp>
                    <wps:cNvSpPr/>
                    <wps:spPr>
                      <a:xfrm>
                        <a:off x="5206618" y="3692688"/>
                        <a:ext cx="278765" cy="174625"/>
                      </a:xfrm>
                      <a:prstGeom prst="rect">
                        <a:avLst/>
                      </a:prstGeom>
                      <a:solidFill>
                        <a:srgbClr val="FFFFFF"/>
                      </a:solidFill>
                      <a:ln>
                        <a:noFill/>
                      </a:ln>
                    </wps:spPr>
                    <wps:txbx>
                      <w:txbxContent>
                        <w:p w:rsidR="00AF1272" w:rsidRDefault="0001292B" w:rsidP="00501323">
                          <w:pPr>
                            <w:spacing w:line="240" w:lineRule="auto"/>
                            <w:ind w:left="0" w:hanging="2"/>
                          </w:pPr>
                          <w:r>
                            <w:rPr>
                              <w:rFonts w:ascii="Arial" w:eastAsia="Arial" w:hAnsi="Arial" w:cs="Arial"/>
                              <w:color w:val="000000"/>
                            </w:rPr>
                            <w:t xml:space="preserve"> PAGE \*</w:t>
                          </w:r>
                          <w:proofErr w:type="spellStart"/>
                          <w:r>
                            <w:rPr>
                              <w:rFonts w:ascii="Arial" w:eastAsia="Arial" w:hAnsi="Arial" w:cs="Arial"/>
                              <w:color w:val="000000"/>
                            </w:rPr>
                            <w:t>Arabic</w:t>
                          </w:r>
                          <w:proofErr w:type="spellEnd"/>
                          <w:r>
                            <w:rPr>
                              <w:rFonts w:ascii="Arial" w:eastAsia="Arial" w:hAnsi="Arial" w:cs="Arial"/>
                              <w:color w:val="000000"/>
                            </w:rPr>
                            <w:t xml:space="preserve"> 1</w:t>
                          </w:r>
                        </w:p>
                        <w:p w:rsidR="00AF1272" w:rsidRDefault="00AF1272" w:rsidP="0050132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1028" o:spid="_x0000_s1028" style="position:absolute;left:0;text-align:left;margin-left:491pt;margin-top:0;width:22.7pt;height:1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" stroked="f">
              <v:textbox inset="2.53958mm,1.2694mm,2.53958mm,1.2694mm">
                <w:txbxContent>
                  <w:p w:rsidR="00AF1272" w:rsidRDefault="0001292B" w:rsidP="00501323">
                    <w:pPr>
                      <w:spacing w:line="240" w:lineRule="auto"/>
                      <w:ind w:left="0" w:hanging="2"/>
                    </w:pPr>
                    <w:r>
                      <w:rPr>
                        <w:rFonts w:ascii="Arial" w:eastAsia="Arial" w:hAnsi="Arial" w:cs="Arial"/>
                        <w:color w:val="000000"/>
                      </w:rPr>
                      <w:t xml:space="preserve"> PAGE \*</w:t>
                    </w:r>
                    <w:proofErr w:type="spellStart"/>
                    <w:r>
                      <w:rPr>
                        <w:rFonts w:ascii="Arial" w:eastAsia="Arial" w:hAnsi="Arial" w:cs="Arial"/>
                        <w:color w:val="000000"/>
                      </w:rPr>
                      <w:t>Arabic</w:t>
                    </w:r>
                    <w:proofErr w:type="spellEnd"/>
                    <w:r>
                      <w:rPr>
                        <w:rFonts w:ascii="Arial" w:eastAsia="Arial" w:hAnsi="Arial" w:cs="Arial"/>
                        <w:color w:val="000000"/>
                      </w:rPr>
                      <w:t xml:space="preserve"> 1</w:t>
                    </w:r>
                  </w:p>
                  <w:p w:rsidR="00AF1272" w:rsidRDefault="00AF1272" w:rsidP="00501323">
                    <w:pPr>
                      <w:spacing w:line="240" w:lineRule="auto"/>
                      <w:ind w:left="0" w:hanging="2"/>
                    </w:pPr>
                  </w:p>
                </w:txbxContent>
              </v:textbox>
              <w10:wrap type="square"/>
            </v:rect>
          </w:pict>
        </mc:Fallback>
      </mc:AlternateContent>
    </w:r>
  </w:p>
  <w:p w:rsidR="00AF1272" w:rsidRDefault="0001292B" w:rsidP="00501323">
    <w:pPr>
      <w:pBdr>
        <w:top w:val="nil"/>
        <w:left w:val="nil"/>
        <w:bottom w:val="nil"/>
        <w:right w:val="nil"/>
        <w:between w:val="nil"/>
      </w:pBdr>
      <w:tabs>
        <w:tab w:val="center" w:pos="4819"/>
        <w:tab w:val="right" w:pos="9638"/>
      </w:tabs>
      <w:spacing w:line="240" w:lineRule="auto"/>
      <w:ind w:left="0" w:right="360" w:hanging="2"/>
      <w:jc w:val="center"/>
      <w:rPr>
        <w:color w:val="000000"/>
        <w:sz w:val="20"/>
        <w:szCs w:val="20"/>
      </w:rPr>
    </w:pPr>
    <w:r>
      <w:rPr>
        <w:color w:val="000000"/>
        <w:sz w:val="20"/>
        <w:szCs w:val="20"/>
      </w:rPr>
      <w:t>Web: trofeobisenzio.pratomoscaclub.it – E-mail: trofeobisenzio@pratomoscaclub.it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E2" w:rsidRDefault="002B55E2" w:rsidP="0001292B">
      <w:pPr>
        <w:spacing w:line="240" w:lineRule="auto"/>
        <w:ind w:left="0" w:hanging="2"/>
      </w:pPr>
      <w:r>
        <w:separator/>
      </w:r>
    </w:p>
  </w:footnote>
  <w:footnote w:type="continuationSeparator" w:id="0">
    <w:p w:rsidR="002B55E2" w:rsidRDefault="002B55E2" w:rsidP="0001292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1D9E"/>
    <w:multiLevelType w:val="hybridMultilevel"/>
    <w:tmpl w:val="FBC4459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C006E8"/>
    <w:multiLevelType w:val="hybridMultilevel"/>
    <w:tmpl w:val="4B7683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EE39A4"/>
    <w:multiLevelType w:val="multilevel"/>
    <w:tmpl w:val="302A13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firstLine="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firstLine="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firstLine="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AF1272"/>
    <w:rsid w:val="0001292B"/>
    <w:rsid w:val="000750C7"/>
    <w:rsid w:val="002B55E2"/>
    <w:rsid w:val="003D56E0"/>
    <w:rsid w:val="004219E1"/>
    <w:rsid w:val="00501323"/>
    <w:rsid w:val="00797E98"/>
    <w:rsid w:val="007B25FE"/>
    <w:rsid w:val="00AF1272"/>
    <w:rsid w:val="00B23173"/>
    <w:rsid w:val="00E21FB3"/>
    <w:rsid w:val="00F31AE2"/>
    <w:rsid w:val="00F351F0"/>
    <w:rsid w:val="00FE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position w:val="-1"/>
      <w:sz w:val="24"/>
      <w:szCs w:val="24"/>
      <w:lang w:eastAsia="ar-SA"/>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41">
    <w:name w:val="RTF_Num 4 1"/>
    <w:rPr>
      <w:w w:val="100"/>
      <w:position w:val="-1"/>
      <w:effect w:val="none"/>
      <w:vertAlign w:val="baseline"/>
      <w:cs w:val="0"/>
      <w:em w:val="none"/>
    </w:rPr>
  </w:style>
  <w:style w:type="character" w:customStyle="1" w:styleId="RTFNum42">
    <w:name w:val="RTF_Num 4 2"/>
    <w:rPr>
      <w:w w:val="100"/>
      <w:position w:val="-1"/>
      <w:effect w:val="none"/>
      <w:vertAlign w:val="baseline"/>
      <w:cs w:val="0"/>
      <w:em w:val="none"/>
    </w:rPr>
  </w:style>
  <w:style w:type="character" w:customStyle="1" w:styleId="RTFNum43">
    <w:name w:val="RTF_Num 4 3"/>
    <w:rPr>
      <w:w w:val="100"/>
      <w:position w:val="-1"/>
      <w:effect w:val="none"/>
      <w:vertAlign w:val="baseline"/>
      <w:cs w:val="0"/>
      <w:em w:val="none"/>
    </w:rPr>
  </w:style>
  <w:style w:type="character" w:customStyle="1" w:styleId="RTFNum44">
    <w:name w:val="RTF_Num 4 4"/>
    <w:rPr>
      <w:w w:val="100"/>
      <w:position w:val="-1"/>
      <w:effect w:val="none"/>
      <w:vertAlign w:val="baseline"/>
      <w:cs w:val="0"/>
      <w:em w:val="none"/>
    </w:rPr>
  </w:style>
  <w:style w:type="character" w:customStyle="1" w:styleId="RTFNum45">
    <w:name w:val="RTF_Num 4 5"/>
    <w:rPr>
      <w:w w:val="100"/>
      <w:position w:val="-1"/>
      <w:effect w:val="none"/>
      <w:vertAlign w:val="baseline"/>
      <w:cs w:val="0"/>
      <w:em w:val="none"/>
    </w:rPr>
  </w:style>
  <w:style w:type="character" w:customStyle="1" w:styleId="RTFNum46">
    <w:name w:val="RTF_Num 4 6"/>
    <w:rPr>
      <w:w w:val="100"/>
      <w:position w:val="-1"/>
      <w:effect w:val="none"/>
      <w:vertAlign w:val="baseline"/>
      <w:cs w:val="0"/>
      <w:em w:val="none"/>
    </w:rPr>
  </w:style>
  <w:style w:type="character" w:customStyle="1" w:styleId="RTFNum47">
    <w:name w:val="RTF_Num 4 7"/>
    <w:rPr>
      <w:w w:val="100"/>
      <w:position w:val="-1"/>
      <w:effect w:val="none"/>
      <w:vertAlign w:val="baseline"/>
      <w:cs w:val="0"/>
      <w:em w:val="none"/>
    </w:rPr>
  </w:style>
  <w:style w:type="character" w:customStyle="1" w:styleId="RTFNum48">
    <w:name w:val="RTF_Num 4 8"/>
    <w:rPr>
      <w:w w:val="100"/>
      <w:position w:val="-1"/>
      <w:effect w:val="none"/>
      <w:vertAlign w:val="baseline"/>
      <w:cs w:val="0"/>
      <w:em w:val="none"/>
    </w:rPr>
  </w:style>
  <w:style w:type="character" w:customStyle="1" w:styleId="RTFNum49">
    <w:name w:val="RTF_Num 4 9"/>
    <w:rPr>
      <w:w w:val="100"/>
      <w:position w:val="-1"/>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customStyle="1" w:styleId="Intestazione1">
    <w:name w:val="Intestazione1"/>
    <w:basedOn w:val="Normale"/>
    <w:next w:val="Corpodeltesto"/>
    <w:pPr>
      <w:keepNext/>
      <w:spacing w:before="240" w:after="120"/>
    </w:pPr>
    <w:rPr>
      <w:rFonts w:ascii="Arial" w:eastAsia="Arial Unicode MS"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819"/>
        <w:tab w:val="right" w:pos="9638"/>
      </w:tabs>
    </w:pPr>
  </w:style>
  <w:style w:type="paragraph" w:styleId="Intestazione">
    <w:name w:val="header"/>
    <w:basedOn w:val="Normale"/>
    <w:qFormat/>
    <w:pPr>
      <w:tabs>
        <w:tab w:val="center" w:pos="4819"/>
        <w:tab w:val="right" w:pos="9638"/>
      </w:tabs>
    </w:pPr>
  </w:style>
  <w:style w:type="paragraph" w:styleId="Paragrafoelenco">
    <w:name w:val="List Paragraph"/>
    <w:basedOn w:val="Normale"/>
    <w:pPr>
      <w:ind w:left="708"/>
    </w:pPr>
  </w:style>
  <w:style w:type="character" w:customStyle="1" w:styleId="IntestazioneCarattere1">
    <w:name w:val="Intestazione Carattere1"/>
    <w:rPr>
      <w:w w:val="100"/>
      <w:position w:val="-1"/>
      <w:sz w:val="24"/>
      <w:szCs w:val="24"/>
      <w:effect w:val="none"/>
      <w:vertAlign w:val="baseline"/>
      <w:cs w:val="0"/>
      <w:em w:val="non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013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1323"/>
    <w:rPr>
      <w:rFonts w:ascii="Tahoma" w:hAnsi="Tahoma" w:cs="Tahoma"/>
      <w:positio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position w:val="-1"/>
      <w:sz w:val="24"/>
      <w:szCs w:val="24"/>
      <w:lang w:eastAsia="ar-SA"/>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41">
    <w:name w:val="RTF_Num 4 1"/>
    <w:rPr>
      <w:w w:val="100"/>
      <w:position w:val="-1"/>
      <w:effect w:val="none"/>
      <w:vertAlign w:val="baseline"/>
      <w:cs w:val="0"/>
      <w:em w:val="none"/>
    </w:rPr>
  </w:style>
  <w:style w:type="character" w:customStyle="1" w:styleId="RTFNum42">
    <w:name w:val="RTF_Num 4 2"/>
    <w:rPr>
      <w:w w:val="100"/>
      <w:position w:val="-1"/>
      <w:effect w:val="none"/>
      <w:vertAlign w:val="baseline"/>
      <w:cs w:val="0"/>
      <w:em w:val="none"/>
    </w:rPr>
  </w:style>
  <w:style w:type="character" w:customStyle="1" w:styleId="RTFNum43">
    <w:name w:val="RTF_Num 4 3"/>
    <w:rPr>
      <w:w w:val="100"/>
      <w:position w:val="-1"/>
      <w:effect w:val="none"/>
      <w:vertAlign w:val="baseline"/>
      <w:cs w:val="0"/>
      <w:em w:val="none"/>
    </w:rPr>
  </w:style>
  <w:style w:type="character" w:customStyle="1" w:styleId="RTFNum44">
    <w:name w:val="RTF_Num 4 4"/>
    <w:rPr>
      <w:w w:val="100"/>
      <w:position w:val="-1"/>
      <w:effect w:val="none"/>
      <w:vertAlign w:val="baseline"/>
      <w:cs w:val="0"/>
      <w:em w:val="none"/>
    </w:rPr>
  </w:style>
  <w:style w:type="character" w:customStyle="1" w:styleId="RTFNum45">
    <w:name w:val="RTF_Num 4 5"/>
    <w:rPr>
      <w:w w:val="100"/>
      <w:position w:val="-1"/>
      <w:effect w:val="none"/>
      <w:vertAlign w:val="baseline"/>
      <w:cs w:val="0"/>
      <w:em w:val="none"/>
    </w:rPr>
  </w:style>
  <w:style w:type="character" w:customStyle="1" w:styleId="RTFNum46">
    <w:name w:val="RTF_Num 4 6"/>
    <w:rPr>
      <w:w w:val="100"/>
      <w:position w:val="-1"/>
      <w:effect w:val="none"/>
      <w:vertAlign w:val="baseline"/>
      <w:cs w:val="0"/>
      <w:em w:val="none"/>
    </w:rPr>
  </w:style>
  <w:style w:type="character" w:customStyle="1" w:styleId="RTFNum47">
    <w:name w:val="RTF_Num 4 7"/>
    <w:rPr>
      <w:w w:val="100"/>
      <w:position w:val="-1"/>
      <w:effect w:val="none"/>
      <w:vertAlign w:val="baseline"/>
      <w:cs w:val="0"/>
      <w:em w:val="none"/>
    </w:rPr>
  </w:style>
  <w:style w:type="character" w:customStyle="1" w:styleId="RTFNum48">
    <w:name w:val="RTF_Num 4 8"/>
    <w:rPr>
      <w:w w:val="100"/>
      <w:position w:val="-1"/>
      <w:effect w:val="none"/>
      <w:vertAlign w:val="baseline"/>
      <w:cs w:val="0"/>
      <w:em w:val="none"/>
    </w:rPr>
  </w:style>
  <w:style w:type="character" w:customStyle="1" w:styleId="RTFNum49">
    <w:name w:val="RTF_Num 4 9"/>
    <w:rPr>
      <w:w w:val="100"/>
      <w:position w:val="-1"/>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customStyle="1" w:styleId="Intestazione1">
    <w:name w:val="Intestazione1"/>
    <w:basedOn w:val="Normale"/>
    <w:next w:val="Corpodeltesto"/>
    <w:pPr>
      <w:keepNext/>
      <w:spacing w:before="240" w:after="120"/>
    </w:pPr>
    <w:rPr>
      <w:rFonts w:ascii="Arial" w:eastAsia="Arial Unicode MS"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819"/>
        <w:tab w:val="right" w:pos="9638"/>
      </w:tabs>
    </w:pPr>
  </w:style>
  <w:style w:type="paragraph" w:styleId="Intestazione">
    <w:name w:val="header"/>
    <w:basedOn w:val="Normale"/>
    <w:qFormat/>
    <w:pPr>
      <w:tabs>
        <w:tab w:val="center" w:pos="4819"/>
        <w:tab w:val="right" w:pos="9638"/>
      </w:tabs>
    </w:pPr>
  </w:style>
  <w:style w:type="paragraph" w:styleId="Paragrafoelenco">
    <w:name w:val="List Paragraph"/>
    <w:basedOn w:val="Normale"/>
    <w:pPr>
      <w:ind w:left="708"/>
    </w:pPr>
  </w:style>
  <w:style w:type="character" w:customStyle="1" w:styleId="IntestazioneCarattere1">
    <w:name w:val="Intestazione Carattere1"/>
    <w:rPr>
      <w:w w:val="100"/>
      <w:position w:val="-1"/>
      <w:sz w:val="24"/>
      <w:szCs w:val="24"/>
      <w:effect w:val="none"/>
      <w:vertAlign w:val="baseline"/>
      <w:cs w:val="0"/>
      <w:em w:val="non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013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1323"/>
    <w:rPr>
      <w:rFonts w:ascii="Tahoma" w:hAnsi="Tahoma" w:cs="Tahoma"/>
      <w:positio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KBzeRJbVzgLtg4jwaYV6ApVg==">AMUW2mWQdLkYJaQ6cvaVQZwAaTabPFhUSbgyp+YSsElZ6uooY4TeRXejTtqCZJ70gKl64ny3474P842GNptDXxW/eLIF0MdUGT/wEKs4Eqa7IaJ1/4/KgeE=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895</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Prato Mosca Club</dc:creator>
  <cp:lastModifiedBy>Simone Ferri</cp:lastModifiedBy>
  <cp:revision>11</cp:revision>
  <dcterms:created xsi:type="dcterms:W3CDTF">2019-10-09T07:27:00Z</dcterms:created>
  <dcterms:modified xsi:type="dcterms:W3CDTF">2019-10-09T08:55:00Z</dcterms:modified>
</cp:coreProperties>
</file>